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E3463" w14:textId="07331BA8" w:rsidR="00BB771A" w:rsidRPr="00CD04F1" w:rsidRDefault="006E0A44" w:rsidP="00BE1EEF">
      <w:pPr>
        <w:jc w:val="center"/>
        <w:rPr>
          <w:rFonts w:ascii="Adobe Garamond Pro Bold" w:hAnsi="Adobe Garamond Pro Bold"/>
          <w:b/>
          <w:bCs/>
          <w:kern w:val="2"/>
          <w:sz w:val="28"/>
          <w:szCs w:val="28"/>
          <w14:ligatures w14:val="standard"/>
        </w:rPr>
      </w:pPr>
      <w:r w:rsidRPr="00CD04F1">
        <w:rPr>
          <w:rFonts w:ascii="Adobe Garamond Pro Bold" w:hAnsi="Adobe Garamond Pro Bold"/>
          <w:b/>
          <w:bCs/>
          <w:kern w:val="2"/>
          <w:sz w:val="28"/>
          <w:szCs w:val="28"/>
          <w14:ligatures w14:val="standard"/>
        </w:rPr>
        <w:t>Phenotypic and Genotypic Features of von Willebrand Disease in Hong Kong</w:t>
      </w:r>
    </w:p>
    <w:p w14:paraId="5D87310F" w14:textId="10225137" w:rsidR="006E2F08" w:rsidRDefault="00946757" w:rsidP="006E2F08">
      <w:pPr>
        <w:pStyle w:val="ListParagraph"/>
        <w:spacing w:before="240"/>
        <w:ind w:left="0"/>
        <w:jc w:val="center"/>
        <w:rPr>
          <w:kern w:val="2"/>
          <w14:ligatures w14:val="standard"/>
        </w:rPr>
      </w:pPr>
      <w:r w:rsidRPr="00CD04F1">
        <w:rPr>
          <w:kern w:val="2"/>
          <w:u w:val="single"/>
          <w14:ligatures w14:val="standard"/>
        </w:rPr>
        <w:t>Tsz Long Mathew CHEUNG</w:t>
      </w:r>
      <w:r w:rsidRPr="00CD04F1">
        <w:rPr>
          <w:kern w:val="2"/>
          <w14:ligatures w14:val="standard"/>
        </w:rPr>
        <w:t xml:space="preserve">, </w:t>
      </w:r>
      <w:r w:rsidR="00E74B5D" w:rsidRPr="00CD04F1">
        <w:rPr>
          <w:kern w:val="2"/>
          <w14:ligatures w14:val="standard"/>
        </w:rPr>
        <w:t xml:space="preserve">Sze Pui </w:t>
      </w:r>
      <w:r w:rsidR="008042FB">
        <w:rPr>
          <w:kern w:val="2"/>
          <w14:ligatures w14:val="standard"/>
        </w:rPr>
        <w:t xml:space="preserve">Christy </w:t>
      </w:r>
      <w:r w:rsidR="00E74B5D" w:rsidRPr="00CD04F1">
        <w:rPr>
          <w:kern w:val="2"/>
          <w14:ligatures w14:val="standard"/>
        </w:rPr>
        <w:t xml:space="preserve">TSUI, Wai Kwong YAU, Ho Ting </w:t>
      </w:r>
      <w:r w:rsidR="008042FB">
        <w:rPr>
          <w:kern w:val="2"/>
          <w14:ligatures w14:val="standard"/>
        </w:rPr>
        <w:t xml:space="preserve">Allison </w:t>
      </w:r>
      <w:r w:rsidR="00E74B5D" w:rsidRPr="00CD04F1">
        <w:rPr>
          <w:kern w:val="2"/>
          <w14:ligatures w14:val="standard"/>
        </w:rPr>
        <w:t xml:space="preserve">LEUNG, </w:t>
      </w:r>
      <w:r w:rsidRPr="00CD04F1">
        <w:rPr>
          <w:kern w:val="2"/>
          <w14:ligatures w14:val="standard"/>
        </w:rPr>
        <w:t>Ho Wan IP, Yuk Yan Rock LEUNG</w:t>
      </w:r>
    </w:p>
    <w:p w14:paraId="7D5CB6DE" w14:textId="77777777" w:rsidR="006E2F08" w:rsidRDefault="006E2F08" w:rsidP="006E2F08">
      <w:pPr>
        <w:pStyle w:val="ListParagraph"/>
        <w:spacing w:before="240"/>
        <w:ind w:left="0"/>
        <w:jc w:val="center"/>
        <w:rPr>
          <w:kern w:val="2"/>
          <w14:ligatures w14:val="standard"/>
        </w:rPr>
      </w:pPr>
    </w:p>
    <w:p w14:paraId="1E91B476" w14:textId="2671F8A6" w:rsidR="003210E9" w:rsidRPr="006E2F08" w:rsidRDefault="003210E9" w:rsidP="006E2F08">
      <w:pPr>
        <w:pStyle w:val="ListParagraph"/>
        <w:spacing w:before="240"/>
        <w:ind w:left="0"/>
        <w:jc w:val="center"/>
        <w:rPr>
          <w:i/>
          <w:iCs/>
          <w:kern w:val="2"/>
          <w14:ligatures w14:val="standard"/>
        </w:rPr>
      </w:pPr>
      <w:r w:rsidRPr="006E2F08">
        <w:rPr>
          <w:i/>
          <w:iCs/>
          <w:kern w:val="2"/>
          <w14:ligatures w14:val="standard"/>
        </w:rPr>
        <w:t>Division of Haematology, Department of Pathology, Queen Mary Hospital, Hong Kong</w:t>
      </w:r>
    </w:p>
    <w:p w14:paraId="42B76F0D" w14:textId="28857CC3" w:rsidR="00BB771A" w:rsidRPr="00CD04F1" w:rsidRDefault="00BB771A" w:rsidP="00E04D49">
      <w:pPr>
        <w:pStyle w:val="Heading1"/>
        <w:rPr>
          <w:kern w:val="2"/>
          <w14:ligatures w14:val="standard"/>
        </w:rPr>
      </w:pPr>
      <w:r w:rsidRPr="00CD04F1">
        <w:rPr>
          <w:kern w:val="2"/>
          <w14:ligatures w14:val="standard"/>
        </w:rPr>
        <w:t xml:space="preserve">Abstract </w:t>
      </w:r>
    </w:p>
    <w:p w14:paraId="6E029151" w14:textId="42508F7C" w:rsidR="00BB771A" w:rsidRPr="00CD04F1" w:rsidRDefault="00BB771A" w:rsidP="00BA15F1">
      <w:pPr>
        <w:rPr>
          <w14:ligatures w14:val="standard"/>
        </w:rPr>
      </w:pPr>
      <w:r w:rsidRPr="00CD04F1">
        <w:rPr>
          <w:rFonts w:ascii="Adobe Garamond Pro Bold" w:hAnsi="Adobe Garamond Pro Bold"/>
          <w:b/>
          <w:bCs/>
          <w14:ligatures w14:val="standard"/>
        </w:rPr>
        <w:t>Background</w:t>
      </w:r>
      <w:r w:rsidR="00BA15F1" w:rsidRPr="00CD04F1">
        <w:rPr>
          <w14:ligatures w14:val="standard"/>
        </w:rPr>
        <w:t xml:space="preserve">: </w:t>
      </w:r>
      <w:r w:rsidRPr="00CD04F1">
        <w:rPr>
          <w14:ligatures w14:val="standard"/>
        </w:rPr>
        <w:t xml:space="preserve">While </w:t>
      </w:r>
      <w:r w:rsidR="00E74B5D" w:rsidRPr="00CD04F1">
        <w:rPr>
          <w14:ligatures w14:val="standard"/>
        </w:rPr>
        <w:t>the</w:t>
      </w:r>
      <w:r w:rsidRPr="00CD04F1">
        <w:rPr>
          <w14:ligatures w14:val="standard"/>
        </w:rPr>
        <w:t xml:space="preserve"> molecular pathogenesis </w:t>
      </w:r>
      <w:r w:rsidR="00E74B5D" w:rsidRPr="00CD04F1">
        <w:rPr>
          <w14:ligatures w14:val="standard"/>
        </w:rPr>
        <w:t xml:space="preserve">of von Willebrand disease (VWD) </w:t>
      </w:r>
      <w:r w:rsidR="00BE1EEF" w:rsidRPr="00CD04F1">
        <w:rPr>
          <w14:ligatures w14:val="standard"/>
        </w:rPr>
        <w:t>is well-studied</w:t>
      </w:r>
      <w:r w:rsidRPr="00CD04F1">
        <w:rPr>
          <w14:ligatures w14:val="standard"/>
        </w:rPr>
        <w:t xml:space="preserve">, the genetic landscape of VWD in the Hong Kong population is </w:t>
      </w:r>
      <w:r w:rsidR="000626C0" w:rsidRPr="00CD04F1">
        <w:rPr>
          <w14:ligatures w14:val="standard"/>
        </w:rPr>
        <w:t>less</w:t>
      </w:r>
      <w:r w:rsidRPr="00CD04F1">
        <w:rPr>
          <w14:ligatures w14:val="standard"/>
        </w:rPr>
        <w:t xml:space="preserve"> clear. </w:t>
      </w:r>
    </w:p>
    <w:p w14:paraId="3CB26C17" w14:textId="73403300" w:rsidR="00BB771A" w:rsidRPr="00CD04F1" w:rsidRDefault="00BE1EEF" w:rsidP="00BA15F1">
      <w:pPr>
        <w:rPr>
          <w14:ligatures w14:val="standard"/>
        </w:rPr>
      </w:pPr>
      <w:r w:rsidRPr="00CD04F1">
        <w:rPr>
          <w:rFonts w:ascii="Adobe Garamond Pro Bold" w:hAnsi="Adobe Garamond Pro Bold"/>
          <w:b/>
          <w:bCs/>
          <w14:ligatures w14:val="standard"/>
        </w:rPr>
        <w:t>M</w:t>
      </w:r>
      <w:r w:rsidR="00BB771A" w:rsidRPr="00CD04F1">
        <w:rPr>
          <w:rFonts w:ascii="Adobe Garamond Pro Bold" w:hAnsi="Adobe Garamond Pro Bold"/>
          <w:b/>
          <w:bCs/>
          <w14:ligatures w14:val="standard"/>
        </w:rPr>
        <w:t>ethods</w:t>
      </w:r>
      <w:r w:rsidR="00BA15F1" w:rsidRPr="00CD04F1">
        <w:rPr>
          <w14:ligatures w14:val="standard"/>
        </w:rPr>
        <w:t xml:space="preserve">: </w:t>
      </w:r>
      <w:r w:rsidR="005520AD" w:rsidRPr="00CD04F1">
        <w:rPr>
          <w14:ligatures w14:val="standard"/>
        </w:rPr>
        <w:t>71</w:t>
      </w:r>
      <w:r w:rsidR="00BB771A" w:rsidRPr="00CD04F1">
        <w:rPr>
          <w14:ligatures w14:val="standard"/>
        </w:rPr>
        <w:t xml:space="preserve"> patients </w:t>
      </w:r>
      <w:r w:rsidR="005520AD" w:rsidRPr="00CD04F1">
        <w:rPr>
          <w14:ligatures w14:val="standard"/>
        </w:rPr>
        <w:t xml:space="preserve">from 64 families </w:t>
      </w:r>
      <w:r w:rsidR="00BB771A" w:rsidRPr="00CD04F1">
        <w:rPr>
          <w14:ligatures w14:val="standard"/>
        </w:rPr>
        <w:t>were enrolled</w:t>
      </w:r>
      <w:r w:rsidR="00E74B5D" w:rsidRPr="00CD04F1">
        <w:rPr>
          <w14:ligatures w14:val="standard"/>
        </w:rPr>
        <w:t xml:space="preserve">. A multitude of VWF assays were performed. </w:t>
      </w:r>
      <w:r w:rsidR="00E4133D" w:rsidRPr="00CD04F1">
        <w:rPr>
          <w14:ligatures w14:val="standard"/>
        </w:rPr>
        <w:t>W</w:t>
      </w:r>
      <w:r w:rsidR="00C46EC6" w:rsidRPr="00CD04F1">
        <w:rPr>
          <w14:ligatures w14:val="standard"/>
        </w:rPr>
        <w:t>hile whole exome sequencing was performed for the newly recruited patients, previous genetic data generated by</w:t>
      </w:r>
      <w:r w:rsidR="00E4133D" w:rsidRPr="00CD04F1">
        <w:rPr>
          <w14:ligatures w14:val="standard"/>
        </w:rPr>
        <w:t xml:space="preserve"> targeted NGS gene panels</w:t>
      </w:r>
      <w:r w:rsidR="00C46EC6" w:rsidRPr="00CD04F1">
        <w:rPr>
          <w14:ligatures w14:val="standard"/>
        </w:rPr>
        <w:t xml:space="preserve"> or Sanger sequencing were also included for analysis. </w:t>
      </w:r>
    </w:p>
    <w:p w14:paraId="4040C9D1" w14:textId="370FDABC" w:rsidR="005520AD" w:rsidRPr="00CD04F1" w:rsidRDefault="00BB771A" w:rsidP="00CD04F1">
      <w:pPr>
        <w:rPr>
          <w14:ligatures w14:val="standard"/>
        </w:rPr>
      </w:pPr>
      <w:r w:rsidRPr="00CD04F1">
        <w:rPr>
          <w:rFonts w:ascii="Adobe Garamond Pro Bold" w:hAnsi="Adobe Garamond Pro Bold"/>
          <w:b/>
          <w:bCs/>
          <w14:ligatures w14:val="standard"/>
        </w:rPr>
        <w:t>Results</w:t>
      </w:r>
      <w:r w:rsidR="00BA15F1" w:rsidRPr="00CD04F1">
        <w:rPr>
          <w14:ligatures w14:val="standard"/>
        </w:rPr>
        <w:t xml:space="preserve">: </w:t>
      </w:r>
      <w:r w:rsidR="00BE1EEF" w:rsidRPr="00CD04F1">
        <w:rPr>
          <w14:ligatures w14:val="standard"/>
        </w:rPr>
        <w:t xml:space="preserve">Majority of the patients had either </w:t>
      </w:r>
      <w:r w:rsidR="005520AD" w:rsidRPr="00CD04F1">
        <w:rPr>
          <w14:ligatures w14:val="standard"/>
        </w:rPr>
        <w:t>type 1 VWD / low VWF</w:t>
      </w:r>
      <w:r w:rsidR="00BE1EEF" w:rsidRPr="00CD04F1">
        <w:rPr>
          <w14:ligatures w14:val="standard"/>
        </w:rPr>
        <w:t xml:space="preserve"> (41%)</w:t>
      </w:r>
      <w:r w:rsidR="005520AD" w:rsidRPr="00CD04F1">
        <w:rPr>
          <w14:ligatures w14:val="standard"/>
        </w:rPr>
        <w:t xml:space="preserve">, </w:t>
      </w:r>
      <w:r w:rsidR="00BE1EEF" w:rsidRPr="00CD04F1">
        <w:rPr>
          <w14:ligatures w14:val="standard"/>
        </w:rPr>
        <w:t>or</w:t>
      </w:r>
      <w:r w:rsidR="005520AD" w:rsidRPr="00CD04F1">
        <w:rPr>
          <w14:ligatures w14:val="standard"/>
        </w:rPr>
        <w:t xml:space="preserve"> type 2 VWD </w:t>
      </w:r>
      <w:r w:rsidR="00BE1EEF" w:rsidRPr="00CD04F1">
        <w:rPr>
          <w14:ligatures w14:val="standard"/>
        </w:rPr>
        <w:t xml:space="preserve">(52%). </w:t>
      </w:r>
      <w:r w:rsidR="005520AD" w:rsidRPr="00CD04F1">
        <w:rPr>
          <w14:ligatures w14:val="standard"/>
        </w:rPr>
        <w:t xml:space="preserve">45 </w:t>
      </w:r>
      <w:r w:rsidR="005520AD" w:rsidRPr="00CD04F1">
        <w:rPr>
          <w:i/>
          <w:iCs/>
          <w14:ligatures w14:val="standard"/>
        </w:rPr>
        <w:t>VWF</w:t>
      </w:r>
      <w:r w:rsidR="005520AD" w:rsidRPr="00CD04F1">
        <w:rPr>
          <w14:ligatures w14:val="standard"/>
        </w:rPr>
        <w:t xml:space="preserve"> variants</w:t>
      </w:r>
      <w:r w:rsidR="00E4133D" w:rsidRPr="00CD04F1">
        <w:rPr>
          <w14:ligatures w14:val="standard"/>
        </w:rPr>
        <w:t>, including seven novel variants,</w:t>
      </w:r>
      <w:r w:rsidR="00786593" w:rsidRPr="00CD04F1">
        <w:rPr>
          <w14:ligatures w14:val="standard"/>
        </w:rPr>
        <w:t xml:space="preserve"> </w:t>
      </w:r>
      <w:r w:rsidR="005520AD" w:rsidRPr="00CD04F1">
        <w:rPr>
          <w14:ligatures w14:val="standard"/>
        </w:rPr>
        <w:t xml:space="preserve">were detected in 41 patients. </w:t>
      </w:r>
      <w:r w:rsidR="00BE1EEF" w:rsidRPr="00CD04F1">
        <w:rPr>
          <w14:ligatures w14:val="standard"/>
        </w:rPr>
        <w:t xml:space="preserve">Three novel variants, namely </w:t>
      </w:r>
      <w:r w:rsidR="00BE1EEF" w:rsidRPr="00CD04F1">
        <w:rPr>
          <w:i/>
          <w:iCs/>
          <w14:ligatures w14:val="standard"/>
        </w:rPr>
        <w:t xml:space="preserve">VWF </w:t>
      </w:r>
      <w:r w:rsidR="00BE1EEF" w:rsidRPr="00CD04F1">
        <w:rPr>
          <w14:ligatures w14:val="standard"/>
        </w:rPr>
        <w:t xml:space="preserve">p.C1165Y, p.L1384P and p.A1461T, were classified as likely pathogenic for type 2 VWD. </w:t>
      </w:r>
      <w:r w:rsidR="00CD04F1" w:rsidRPr="00CD04F1">
        <w:rPr>
          <w14:ligatures w14:val="standard"/>
        </w:rPr>
        <w:t xml:space="preserve">Type 2 VWD showed good genotype-phenotype correlation, but </w:t>
      </w:r>
      <w:r w:rsidR="00786593" w:rsidRPr="00CD04F1">
        <w:rPr>
          <w14:ligatures w14:val="standard"/>
        </w:rPr>
        <w:t xml:space="preserve">the correlation in type 1 VWD </w:t>
      </w:r>
      <w:r w:rsidR="002C5B33" w:rsidRPr="00CD04F1">
        <w:rPr>
          <w14:ligatures w14:val="standard"/>
        </w:rPr>
        <w:t xml:space="preserve">was </w:t>
      </w:r>
      <w:r w:rsidR="00786593" w:rsidRPr="00CD04F1">
        <w:rPr>
          <w14:ligatures w14:val="standard"/>
        </w:rPr>
        <w:t xml:space="preserve">less clear. </w:t>
      </w:r>
      <w:r w:rsidR="00C46EC6" w:rsidRPr="00CD04F1">
        <w:rPr>
          <w14:ligatures w14:val="standard"/>
        </w:rPr>
        <w:t xml:space="preserve">Negative </w:t>
      </w:r>
      <w:r w:rsidR="00C46EC6" w:rsidRPr="00CD04F1">
        <w:rPr>
          <w:i/>
          <w:iCs/>
          <w14:ligatures w14:val="standard"/>
        </w:rPr>
        <w:t>VWF</w:t>
      </w:r>
      <w:r w:rsidR="00C46EC6" w:rsidRPr="00CD04F1">
        <w:rPr>
          <w14:ligatures w14:val="standard"/>
        </w:rPr>
        <w:t xml:space="preserve"> </w:t>
      </w:r>
      <w:r w:rsidR="00CD04F1" w:rsidRPr="00CD04F1">
        <w:rPr>
          <w14:ligatures w14:val="standard"/>
        </w:rPr>
        <w:t>genotyping results</w:t>
      </w:r>
      <w:r w:rsidR="00C46EC6" w:rsidRPr="00CD04F1">
        <w:rPr>
          <w14:ligatures w14:val="standard"/>
        </w:rPr>
        <w:t xml:space="preserve"> provided diagnostic clues to alternative diagnoses </w:t>
      </w:r>
      <w:r w:rsidR="00E4133D" w:rsidRPr="00CD04F1">
        <w:rPr>
          <w14:ligatures w14:val="standard"/>
        </w:rPr>
        <w:t>including</w:t>
      </w:r>
      <w:r w:rsidR="00C46EC6" w:rsidRPr="00CD04F1">
        <w:rPr>
          <w14:ligatures w14:val="standard"/>
        </w:rPr>
        <w:t xml:space="preserve"> haemophilia A and acquired von Willebrand syndrome. S</w:t>
      </w:r>
      <w:r w:rsidR="00BA15F1" w:rsidRPr="00CD04F1">
        <w:rPr>
          <w14:ligatures w14:val="standard"/>
        </w:rPr>
        <w:t>ome</w:t>
      </w:r>
      <w:r w:rsidR="00786593" w:rsidRPr="00CD04F1">
        <w:rPr>
          <w14:ligatures w14:val="standard"/>
        </w:rPr>
        <w:t xml:space="preserve"> issues regarding the phenotypic and genotypic diagnosis of VWD </w:t>
      </w:r>
      <w:r w:rsidR="002C5B33" w:rsidRPr="00CD04F1">
        <w:rPr>
          <w14:ligatures w14:val="standard"/>
        </w:rPr>
        <w:t xml:space="preserve">were </w:t>
      </w:r>
      <w:r w:rsidR="00786593" w:rsidRPr="00CD04F1">
        <w:rPr>
          <w14:ligatures w14:val="standard"/>
        </w:rPr>
        <w:t xml:space="preserve">observed. </w:t>
      </w:r>
    </w:p>
    <w:p w14:paraId="540C74D8" w14:textId="410E252B" w:rsidR="00E83F44" w:rsidRPr="00CD04F1" w:rsidRDefault="00BB771A" w:rsidP="00BA15F1">
      <w:pPr>
        <w:rPr>
          <w14:ligatures w14:val="standard"/>
        </w:rPr>
        <w:sectPr w:rsidR="00E83F44" w:rsidRPr="00CD04F1" w:rsidSect="003D1F0E">
          <w:footerReference w:type="even" r:id="rId8"/>
          <w:footerReference w:type="default" r:id="rId9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CD04F1">
        <w:rPr>
          <w:rFonts w:ascii="Adobe Garamond Pro Bold" w:hAnsi="Adobe Garamond Pro Bold"/>
          <w:b/>
          <w:bCs/>
          <w14:ligatures w14:val="standard"/>
        </w:rPr>
        <w:t>Conclusio</w:t>
      </w:r>
      <w:r w:rsidR="00BA15F1" w:rsidRPr="00CD04F1">
        <w:rPr>
          <w:rFonts w:ascii="Adobe Garamond Pro Bold" w:hAnsi="Adobe Garamond Pro Bold"/>
          <w:b/>
          <w:bCs/>
          <w14:ligatures w14:val="standard"/>
        </w:rPr>
        <w:t>n</w:t>
      </w:r>
      <w:r w:rsidR="00BA15F1" w:rsidRPr="00CD04F1">
        <w:rPr>
          <w14:ligatures w14:val="standard"/>
        </w:rPr>
        <w:t xml:space="preserve">: </w:t>
      </w:r>
      <w:r w:rsidR="00BA15F1" w:rsidRPr="00CD04F1">
        <w:rPr>
          <w:lang w:val="en-US"/>
          <w14:ligatures w14:val="standard"/>
        </w:rPr>
        <w:t>The phenotypes of the</w:t>
      </w:r>
      <w:r w:rsidR="00E4133D" w:rsidRPr="00CD04F1">
        <w:rPr>
          <w:lang w:val="en-US"/>
          <w14:ligatures w14:val="standard"/>
        </w:rPr>
        <w:t xml:space="preserve"> Hong Kong</w:t>
      </w:r>
      <w:r w:rsidR="00BA15F1" w:rsidRPr="00CD04F1">
        <w:rPr>
          <w:lang w:val="en-US"/>
          <w14:ligatures w14:val="standard"/>
        </w:rPr>
        <w:t xml:space="preserve"> patients with novel variants may provide insights into the complex pathogenesis of VWD.</w:t>
      </w:r>
      <w:r w:rsidR="00C919FB" w:rsidRPr="00CD04F1">
        <w:rPr>
          <w14:ligatures w14:val="standard"/>
        </w:rPr>
        <w:t xml:space="preserve"> </w:t>
      </w:r>
      <w:r w:rsidR="00BA15F1" w:rsidRPr="00CD04F1">
        <w:rPr>
          <w14:ligatures w14:val="standard"/>
        </w:rPr>
        <w:t>Moreover</w:t>
      </w:r>
      <w:r w:rsidR="00C919FB" w:rsidRPr="00CD04F1">
        <w:rPr>
          <w14:ligatures w14:val="standard"/>
        </w:rPr>
        <w:t xml:space="preserve">, the role of </w:t>
      </w:r>
      <w:r w:rsidR="00DA13D9" w:rsidRPr="00CD04F1">
        <w:rPr>
          <w14:ligatures w14:val="standard"/>
        </w:rPr>
        <w:t xml:space="preserve">genetic tests </w:t>
      </w:r>
      <w:r w:rsidR="00C919FB" w:rsidRPr="00CD04F1">
        <w:rPr>
          <w14:ligatures w14:val="standard"/>
        </w:rPr>
        <w:t>in enabling</w:t>
      </w:r>
      <w:r w:rsidR="00DA13D9" w:rsidRPr="00CD04F1">
        <w:rPr>
          <w14:ligatures w14:val="standard"/>
        </w:rPr>
        <w:t xml:space="preserve"> correct diagnosis in a simplified manner</w:t>
      </w:r>
      <w:r w:rsidR="00C919FB" w:rsidRPr="00CD04F1">
        <w:rPr>
          <w14:ligatures w14:val="standard"/>
        </w:rPr>
        <w:t xml:space="preserve"> is highlighted</w:t>
      </w:r>
      <w:r w:rsidR="00DA13D9" w:rsidRPr="00CD04F1">
        <w:rPr>
          <w14:ligatures w14:val="standard"/>
        </w:rPr>
        <w:t xml:space="preserve">. </w:t>
      </w:r>
    </w:p>
    <w:p w14:paraId="2811A912" w14:textId="46FB2860" w:rsidR="00096084" w:rsidRPr="00CD04F1" w:rsidRDefault="00096084" w:rsidP="00E04D49">
      <w:pPr>
        <w:rPr>
          <w:kern w:val="2"/>
          <w14:ligatures w14:val="standard"/>
        </w:rPr>
      </w:pPr>
    </w:p>
    <w:sectPr w:rsidR="00096084" w:rsidRPr="00CD04F1" w:rsidSect="003D1F0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BB7C8" w14:textId="77777777" w:rsidR="005067B0" w:rsidRDefault="005067B0" w:rsidP="00E04D49">
      <w:r>
        <w:separator/>
      </w:r>
    </w:p>
  </w:endnote>
  <w:endnote w:type="continuationSeparator" w:id="0">
    <w:p w14:paraId="784C5979" w14:textId="77777777" w:rsidR="005067B0" w:rsidRDefault="005067B0" w:rsidP="00E0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88FE23F-56F0-1F44-A839-4875A57EE4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93773DD-6748-6043-9842-1BAA432509F8}"/>
    <w:embedBold r:id="rId3" w:fontKey="{CF547C84-B70D-6C47-BFBC-0E16D6A2A39C}"/>
    <w:embedItalic r:id="rId4" w:fontKey="{D49A42B6-9EB6-EC49-B82D-63A972654DBC}"/>
    <w:embedBoldItalic r:id="rId5" w:fontKey="{C8E073D2-9FAD-904A-B9B8-C8D4E2A1EFFE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6" w:fontKey="{0A1E96C5-B74C-B640-9CE7-16B177F355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00766F3C-8F54-D045-B590-ABB51E46EB8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1FCC6DBE-F207-274B-A18D-C540A6AF9EA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3C27933D-5528-ED45-BC43-99B22A3CC8C2}"/>
    <w:embedBold r:id="rId10" w:fontKey="{292DBFC9-3E31-7547-8C41-09B2C1AC0EE6}"/>
    <w:embedBoldItalic r:id="rId11" w:fontKey="{CB464BBB-7FB4-664B-89A8-C855B5552AC2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dobe Garamond Pro">
    <w:altName w:val="Garamond"/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Adobe Garamond Pro Bold">
    <w:altName w:val="Garamond"/>
    <w:panose1 w:val="020207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2076D18E-CF44-6B4C-A4E8-93B114F264E0}"/>
    <w:embedBold r:id="rId13" w:fontKey="{B268F74F-E2B5-C942-A6DD-B3A23C7F8280}"/>
  </w:font>
  <w:font w:name="IowanOldStyle-Roman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56124955"/>
      <w:docPartObj>
        <w:docPartGallery w:val="Page Numbers (Bottom of Page)"/>
        <w:docPartUnique/>
      </w:docPartObj>
    </w:sdtPr>
    <w:sdtContent>
      <w:p w14:paraId="063A9E20" w14:textId="2E28996B" w:rsidR="00F7423E" w:rsidRDefault="00F7423E" w:rsidP="000D5D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5140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D7C90DD" w14:textId="77777777" w:rsidR="00F7423E" w:rsidRDefault="00F7423E" w:rsidP="00F7423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6EA88" w14:textId="5A5A2730" w:rsidR="00C85F74" w:rsidRPr="00834753" w:rsidRDefault="00C85F74" w:rsidP="00F7423E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004F2" w14:textId="77777777" w:rsidR="005067B0" w:rsidRDefault="005067B0" w:rsidP="00E04D49">
      <w:r>
        <w:separator/>
      </w:r>
    </w:p>
  </w:footnote>
  <w:footnote w:type="continuationSeparator" w:id="0">
    <w:p w14:paraId="71B19525" w14:textId="77777777" w:rsidR="005067B0" w:rsidRDefault="005067B0" w:rsidP="00E04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⁃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D61C82"/>
    <w:multiLevelType w:val="hybridMultilevel"/>
    <w:tmpl w:val="C11AB74E"/>
    <w:lvl w:ilvl="0" w:tplc="CE924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96B5F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385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AA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4A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CD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6607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E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28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3624C4C"/>
    <w:multiLevelType w:val="hybridMultilevel"/>
    <w:tmpl w:val="637A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39E5"/>
    <w:multiLevelType w:val="multilevel"/>
    <w:tmpl w:val="7430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E67572"/>
    <w:multiLevelType w:val="hybridMultilevel"/>
    <w:tmpl w:val="E1F27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60AE9"/>
    <w:multiLevelType w:val="multilevel"/>
    <w:tmpl w:val="8B64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3047B0"/>
    <w:multiLevelType w:val="hybridMultilevel"/>
    <w:tmpl w:val="F9A26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92343"/>
    <w:multiLevelType w:val="hybridMultilevel"/>
    <w:tmpl w:val="D0D8A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D32F1"/>
    <w:multiLevelType w:val="hybridMultilevel"/>
    <w:tmpl w:val="1C646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53E7E"/>
    <w:multiLevelType w:val="hybridMultilevel"/>
    <w:tmpl w:val="3D6CD89C"/>
    <w:lvl w:ilvl="0" w:tplc="08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2" w15:restartNumberingAfterBreak="0">
    <w:nsid w:val="5F406C28"/>
    <w:multiLevelType w:val="hybridMultilevel"/>
    <w:tmpl w:val="FA62121E"/>
    <w:lvl w:ilvl="0" w:tplc="478C3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16A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44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C0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C8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43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72D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2B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CD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5C7490E"/>
    <w:multiLevelType w:val="hybridMultilevel"/>
    <w:tmpl w:val="C08AE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D783F"/>
    <w:multiLevelType w:val="hybridMultilevel"/>
    <w:tmpl w:val="B0E60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8563D"/>
    <w:multiLevelType w:val="hybridMultilevel"/>
    <w:tmpl w:val="5E94D76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717139B7"/>
    <w:multiLevelType w:val="hybridMultilevel"/>
    <w:tmpl w:val="B3D80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477026">
    <w:abstractNumId w:val="0"/>
  </w:num>
  <w:num w:numId="2" w16cid:durableId="808672781">
    <w:abstractNumId w:val="1"/>
  </w:num>
  <w:num w:numId="3" w16cid:durableId="1473711554">
    <w:abstractNumId w:val="2"/>
  </w:num>
  <w:num w:numId="4" w16cid:durableId="906457461">
    <w:abstractNumId w:val="15"/>
  </w:num>
  <w:num w:numId="5" w16cid:durableId="1257832773">
    <w:abstractNumId w:val="11"/>
  </w:num>
  <w:num w:numId="6" w16cid:durableId="589436296">
    <w:abstractNumId w:val="8"/>
  </w:num>
  <w:num w:numId="7" w16cid:durableId="1833174656">
    <w:abstractNumId w:val="3"/>
  </w:num>
  <w:num w:numId="8" w16cid:durableId="1870024394">
    <w:abstractNumId w:val="12"/>
  </w:num>
  <w:num w:numId="9" w16cid:durableId="692924446">
    <w:abstractNumId w:val="6"/>
  </w:num>
  <w:num w:numId="10" w16cid:durableId="1033656514">
    <w:abstractNumId w:val="13"/>
  </w:num>
  <w:num w:numId="11" w16cid:durableId="996570602">
    <w:abstractNumId w:val="14"/>
  </w:num>
  <w:num w:numId="12" w16cid:durableId="1244296468">
    <w:abstractNumId w:val="9"/>
  </w:num>
  <w:num w:numId="13" w16cid:durableId="209388413">
    <w:abstractNumId w:val="16"/>
  </w:num>
  <w:num w:numId="14" w16cid:durableId="240993773">
    <w:abstractNumId w:val="10"/>
  </w:num>
  <w:num w:numId="15" w16cid:durableId="843282627">
    <w:abstractNumId w:val="4"/>
  </w:num>
  <w:num w:numId="16" w16cid:durableId="1348871872">
    <w:abstractNumId w:val="5"/>
  </w:num>
  <w:num w:numId="17" w16cid:durableId="623080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1A"/>
    <w:rsid w:val="00002E25"/>
    <w:rsid w:val="00002E86"/>
    <w:rsid w:val="00003AA1"/>
    <w:rsid w:val="00003F1F"/>
    <w:rsid w:val="0000523C"/>
    <w:rsid w:val="00005E9C"/>
    <w:rsid w:val="00007220"/>
    <w:rsid w:val="00010B34"/>
    <w:rsid w:val="00010E7B"/>
    <w:rsid w:val="00017805"/>
    <w:rsid w:val="00017EC2"/>
    <w:rsid w:val="00022A91"/>
    <w:rsid w:val="0002335A"/>
    <w:rsid w:val="00023ABC"/>
    <w:rsid w:val="00031936"/>
    <w:rsid w:val="00031C17"/>
    <w:rsid w:val="0003508F"/>
    <w:rsid w:val="0004079A"/>
    <w:rsid w:val="00040DE0"/>
    <w:rsid w:val="00041A6B"/>
    <w:rsid w:val="00045A58"/>
    <w:rsid w:val="00046295"/>
    <w:rsid w:val="00052753"/>
    <w:rsid w:val="00056971"/>
    <w:rsid w:val="000626C0"/>
    <w:rsid w:val="00062DCC"/>
    <w:rsid w:val="00063028"/>
    <w:rsid w:val="00064796"/>
    <w:rsid w:val="00066A20"/>
    <w:rsid w:val="000713C4"/>
    <w:rsid w:val="000723AC"/>
    <w:rsid w:val="00076057"/>
    <w:rsid w:val="00086FD6"/>
    <w:rsid w:val="00090086"/>
    <w:rsid w:val="00095CC5"/>
    <w:rsid w:val="00096084"/>
    <w:rsid w:val="00097AA6"/>
    <w:rsid w:val="000A1568"/>
    <w:rsid w:val="000A5CCE"/>
    <w:rsid w:val="000A5E19"/>
    <w:rsid w:val="000C52C8"/>
    <w:rsid w:val="000C5332"/>
    <w:rsid w:val="000C6433"/>
    <w:rsid w:val="000D0938"/>
    <w:rsid w:val="000D13FF"/>
    <w:rsid w:val="000D24DA"/>
    <w:rsid w:val="000D51AA"/>
    <w:rsid w:val="000E1B07"/>
    <w:rsid w:val="000E1CAF"/>
    <w:rsid w:val="000E2960"/>
    <w:rsid w:val="000E3B12"/>
    <w:rsid w:val="000F54A3"/>
    <w:rsid w:val="000F6A0A"/>
    <w:rsid w:val="000F6A8E"/>
    <w:rsid w:val="000F7116"/>
    <w:rsid w:val="0010214C"/>
    <w:rsid w:val="00104419"/>
    <w:rsid w:val="00120953"/>
    <w:rsid w:val="001221AE"/>
    <w:rsid w:val="00123A3F"/>
    <w:rsid w:val="00126B46"/>
    <w:rsid w:val="0013096F"/>
    <w:rsid w:val="001313E4"/>
    <w:rsid w:val="00131898"/>
    <w:rsid w:val="00133F32"/>
    <w:rsid w:val="001346BE"/>
    <w:rsid w:val="001353AA"/>
    <w:rsid w:val="00136933"/>
    <w:rsid w:val="00137A4C"/>
    <w:rsid w:val="00137C4C"/>
    <w:rsid w:val="001403A2"/>
    <w:rsid w:val="001406AD"/>
    <w:rsid w:val="00142F70"/>
    <w:rsid w:val="00145EBD"/>
    <w:rsid w:val="001520DC"/>
    <w:rsid w:val="0015346A"/>
    <w:rsid w:val="0015390C"/>
    <w:rsid w:val="001550C1"/>
    <w:rsid w:val="00156350"/>
    <w:rsid w:val="001576C7"/>
    <w:rsid w:val="00164448"/>
    <w:rsid w:val="00172735"/>
    <w:rsid w:val="00172EFD"/>
    <w:rsid w:val="00177024"/>
    <w:rsid w:val="0018475B"/>
    <w:rsid w:val="001A1CD3"/>
    <w:rsid w:val="001A52CD"/>
    <w:rsid w:val="001A5794"/>
    <w:rsid w:val="001B0DCB"/>
    <w:rsid w:val="001B268E"/>
    <w:rsid w:val="001B4EB2"/>
    <w:rsid w:val="001B6015"/>
    <w:rsid w:val="001C0DD9"/>
    <w:rsid w:val="001C24D1"/>
    <w:rsid w:val="001C3D4F"/>
    <w:rsid w:val="001D0423"/>
    <w:rsid w:val="001D1612"/>
    <w:rsid w:val="001D1ABE"/>
    <w:rsid w:val="001D2AA8"/>
    <w:rsid w:val="001D3A3F"/>
    <w:rsid w:val="001D6B38"/>
    <w:rsid w:val="001E1C81"/>
    <w:rsid w:val="001E20EF"/>
    <w:rsid w:val="001E3AD2"/>
    <w:rsid w:val="001E477F"/>
    <w:rsid w:val="001F4898"/>
    <w:rsid w:val="002006C4"/>
    <w:rsid w:val="00207893"/>
    <w:rsid w:val="00210580"/>
    <w:rsid w:val="00210A1E"/>
    <w:rsid w:val="00210FAF"/>
    <w:rsid w:val="002147DF"/>
    <w:rsid w:val="00215C88"/>
    <w:rsid w:val="002237A1"/>
    <w:rsid w:val="00224076"/>
    <w:rsid w:val="002263C0"/>
    <w:rsid w:val="00230D76"/>
    <w:rsid w:val="00231539"/>
    <w:rsid w:val="00234D63"/>
    <w:rsid w:val="00235409"/>
    <w:rsid w:val="00236DB2"/>
    <w:rsid w:val="002466A8"/>
    <w:rsid w:val="00247962"/>
    <w:rsid w:val="00247B2F"/>
    <w:rsid w:val="00250754"/>
    <w:rsid w:val="00254A9D"/>
    <w:rsid w:val="0025669B"/>
    <w:rsid w:val="00256D03"/>
    <w:rsid w:val="0025749A"/>
    <w:rsid w:val="0026319F"/>
    <w:rsid w:val="00263958"/>
    <w:rsid w:val="00274481"/>
    <w:rsid w:val="002803FB"/>
    <w:rsid w:val="00282930"/>
    <w:rsid w:val="002831FD"/>
    <w:rsid w:val="0028537D"/>
    <w:rsid w:val="002862F6"/>
    <w:rsid w:val="00287ED8"/>
    <w:rsid w:val="002955DC"/>
    <w:rsid w:val="002A4F0C"/>
    <w:rsid w:val="002A736B"/>
    <w:rsid w:val="002B699E"/>
    <w:rsid w:val="002B753E"/>
    <w:rsid w:val="002C07CC"/>
    <w:rsid w:val="002C2025"/>
    <w:rsid w:val="002C5B33"/>
    <w:rsid w:val="002C6B52"/>
    <w:rsid w:val="002D05B5"/>
    <w:rsid w:val="002D2E95"/>
    <w:rsid w:val="002D40C6"/>
    <w:rsid w:val="002E350A"/>
    <w:rsid w:val="002E7D02"/>
    <w:rsid w:val="002E7F02"/>
    <w:rsid w:val="002F045C"/>
    <w:rsid w:val="002F6DEB"/>
    <w:rsid w:val="00303740"/>
    <w:rsid w:val="00311CB3"/>
    <w:rsid w:val="00313C48"/>
    <w:rsid w:val="00314E59"/>
    <w:rsid w:val="00317619"/>
    <w:rsid w:val="00320C5B"/>
    <w:rsid w:val="003210E9"/>
    <w:rsid w:val="00335EF6"/>
    <w:rsid w:val="00336C17"/>
    <w:rsid w:val="00336E4A"/>
    <w:rsid w:val="00337D25"/>
    <w:rsid w:val="00350CA2"/>
    <w:rsid w:val="003536E6"/>
    <w:rsid w:val="0035670E"/>
    <w:rsid w:val="00357A4B"/>
    <w:rsid w:val="0036046B"/>
    <w:rsid w:val="0036287E"/>
    <w:rsid w:val="00363A8F"/>
    <w:rsid w:val="003644BD"/>
    <w:rsid w:val="00364AD0"/>
    <w:rsid w:val="00365161"/>
    <w:rsid w:val="0036549F"/>
    <w:rsid w:val="00366382"/>
    <w:rsid w:val="00366DA7"/>
    <w:rsid w:val="00367FCB"/>
    <w:rsid w:val="00373684"/>
    <w:rsid w:val="00373EB0"/>
    <w:rsid w:val="00375CAD"/>
    <w:rsid w:val="00376793"/>
    <w:rsid w:val="00382EEB"/>
    <w:rsid w:val="003841D8"/>
    <w:rsid w:val="00393995"/>
    <w:rsid w:val="00396133"/>
    <w:rsid w:val="00396877"/>
    <w:rsid w:val="003A4782"/>
    <w:rsid w:val="003A5994"/>
    <w:rsid w:val="003B344C"/>
    <w:rsid w:val="003B6A2B"/>
    <w:rsid w:val="003C1835"/>
    <w:rsid w:val="003D1F0E"/>
    <w:rsid w:val="003E18C3"/>
    <w:rsid w:val="003E2215"/>
    <w:rsid w:val="003E7828"/>
    <w:rsid w:val="003F0CB1"/>
    <w:rsid w:val="003F2BDB"/>
    <w:rsid w:val="003F4274"/>
    <w:rsid w:val="0040207D"/>
    <w:rsid w:val="004029C4"/>
    <w:rsid w:val="00404A26"/>
    <w:rsid w:val="00406284"/>
    <w:rsid w:val="00407D71"/>
    <w:rsid w:val="004100FC"/>
    <w:rsid w:val="00415B6D"/>
    <w:rsid w:val="00416B06"/>
    <w:rsid w:val="00422A05"/>
    <w:rsid w:val="00425045"/>
    <w:rsid w:val="0042676C"/>
    <w:rsid w:val="00426E99"/>
    <w:rsid w:val="00427377"/>
    <w:rsid w:val="004338C2"/>
    <w:rsid w:val="004352B6"/>
    <w:rsid w:val="0044019B"/>
    <w:rsid w:val="00441BEA"/>
    <w:rsid w:val="0044260A"/>
    <w:rsid w:val="004426E0"/>
    <w:rsid w:val="0044463A"/>
    <w:rsid w:val="00445B3D"/>
    <w:rsid w:val="00450A78"/>
    <w:rsid w:val="004518FB"/>
    <w:rsid w:val="00452C8F"/>
    <w:rsid w:val="00455A1B"/>
    <w:rsid w:val="00455B6C"/>
    <w:rsid w:val="00456CE8"/>
    <w:rsid w:val="00464896"/>
    <w:rsid w:val="00466A67"/>
    <w:rsid w:val="00471B97"/>
    <w:rsid w:val="00471D5A"/>
    <w:rsid w:val="004725E3"/>
    <w:rsid w:val="00475D8B"/>
    <w:rsid w:val="00480F9B"/>
    <w:rsid w:val="00485472"/>
    <w:rsid w:val="00491E2A"/>
    <w:rsid w:val="004925A7"/>
    <w:rsid w:val="00496B81"/>
    <w:rsid w:val="004A438A"/>
    <w:rsid w:val="004A4E92"/>
    <w:rsid w:val="004B17C4"/>
    <w:rsid w:val="004B2EDB"/>
    <w:rsid w:val="004B3069"/>
    <w:rsid w:val="004B3DDE"/>
    <w:rsid w:val="004B4ABF"/>
    <w:rsid w:val="004C250C"/>
    <w:rsid w:val="004C3497"/>
    <w:rsid w:val="004C47BA"/>
    <w:rsid w:val="004C5E76"/>
    <w:rsid w:val="004D3FC5"/>
    <w:rsid w:val="004D7061"/>
    <w:rsid w:val="004E19EE"/>
    <w:rsid w:val="004E2153"/>
    <w:rsid w:val="004E41C2"/>
    <w:rsid w:val="004E4CEA"/>
    <w:rsid w:val="004E5E6A"/>
    <w:rsid w:val="004E7CAB"/>
    <w:rsid w:val="004F0A7F"/>
    <w:rsid w:val="004F3B1C"/>
    <w:rsid w:val="004F726F"/>
    <w:rsid w:val="004F7865"/>
    <w:rsid w:val="00500887"/>
    <w:rsid w:val="00504E6D"/>
    <w:rsid w:val="005067B0"/>
    <w:rsid w:val="0050772C"/>
    <w:rsid w:val="00511A59"/>
    <w:rsid w:val="005155CA"/>
    <w:rsid w:val="00515ADD"/>
    <w:rsid w:val="00515C41"/>
    <w:rsid w:val="005203BA"/>
    <w:rsid w:val="00522815"/>
    <w:rsid w:val="00523931"/>
    <w:rsid w:val="005278A0"/>
    <w:rsid w:val="005370BF"/>
    <w:rsid w:val="005423AE"/>
    <w:rsid w:val="005508E0"/>
    <w:rsid w:val="00551E11"/>
    <w:rsid w:val="005520AD"/>
    <w:rsid w:val="00555A6B"/>
    <w:rsid w:val="00555D04"/>
    <w:rsid w:val="0056182A"/>
    <w:rsid w:val="00561949"/>
    <w:rsid w:val="00563160"/>
    <w:rsid w:val="00563C8D"/>
    <w:rsid w:val="00566FDC"/>
    <w:rsid w:val="00567288"/>
    <w:rsid w:val="00572437"/>
    <w:rsid w:val="00573685"/>
    <w:rsid w:val="00573A91"/>
    <w:rsid w:val="00581615"/>
    <w:rsid w:val="00581E3D"/>
    <w:rsid w:val="00585CF6"/>
    <w:rsid w:val="00586250"/>
    <w:rsid w:val="00590A54"/>
    <w:rsid w:val="00591A03"/>
    <w:rsid w:val="00593369"/>
    <w:rsid w:val="005963BA"/>
    <w:rsid w:val="005B005D"/>
    <w:rsid w:val="005B0FCA"/>
    <w:rsid w:val="005B2288"/>
    <w:rsid w:val="005B4BE3"/>
    <w:rsid w:val="005B6D5B"/>
    <w:rsid w:val="005C3E0D"/>
    <w:rsid w:val="005D3DED"/>
    <w:rsid w:val="005D59CB"/>
    <w:rsid w:val="005D7CA5"/>
    <w:rsid w:val="005E45D5"/>
    <w:rsid w:val="005E4960"/>
    <w:rsid w:val="005E7D97"/>
    <w:rsid w:val="005F1FB9"/>
    <w:rsid w:val="00600DA3"/>
    <w:rsid w:val="00603233"/>
    <w:rsid w:val="00603BEA"/>
    <w:rsid w:val="00603FF2"/>
    <w:rsid w:val="00604822"/>
    <w:rsid w:val="00611629"/>
    <w:rsid w:val="0061179F"/>
    <w:rsid w:val="00614CA9"/>
    <w:rsid w:val="00616768"/>
    <w:rsid w:val="00622052"/>
    <w:rsid w:val="006232B6"/>
    <w:rsid w:val="0062386C"/>
    <w:rsid w:val="00625EBF"/>
    <w:rsid w:val="00625ED7"/>
    <w:rsid w:val="00627306"/>
    <w:rsid w:val="006307D3"/>
    <w:rsid w:val="0063451D"/>
    <w:rsid w:val="00634CF5"/>
    <w:rsid w:val="00642EA7"/>
    <w:rsid w:val="00644E62"/>
    <w:rsid w:val="00645D54"/>
    <w:rsid w:val="00646043"/>
    <w:rsid w:val="0065311B"/>
    <w:rsid w:val="00653A11"/>
    <w:rsid w:val="00654B72"/>
    <w:rsid w:val="006550BC"/>
    <w:rsid w:val="00655B63"/>
    <w:rsid w:val="006655D3"/>
    <w:rsid w:val="0066605F"/>
    <w:rsid w:val="00666435"/>
    <w:rsid w:val="006664BD"/>
    <w:rsid w:val="00670E28"/>
    <w:rsid w:val="00671570"/>
    <w:rsid w:val="006860C5"/>
    <w:rsid w:val="006934F5"/>
    <w:rsid w:val="006A0E5A"/>
    <w:rsid w:val="006A2534"/>
    <w:rsid w:val="006A643A"/>
    <w:rsid w:val="006B40C0"/>
    <w:rsid w:val="006B616E"/>
    <w:rsid w:val="006B790D"/>
    <w:rsid w:val="006C6665"/>
    <w:rsid w:val="006D3968"/>
    <w:rsid w:val="006D3FA4"/>
    <w:rsid w:val="006E0A44"/>
    <w:rsid w:val="006E168A"/>
    <w:rsid w:val="006E2574"/>
    <w:rsid w:val="006E2F08"/>
    <w:rsid w:val="006E5567"/>
    <w:rsid w:val="006F0AFF"/>
    <w:rsid w:val="006F0C46"/>
    <w:rsid w:val="006F25C9"/>
    <w:rsid w:val="006F3AD1"/>
    <w:rsid w:val="006F3D5B"/>
    <w:rsid w:val="007001DD"/>
    <w:rsid w:val="0070477E"/>
    <w:rsid w:val="00706474"/>
    <w:rsid w:val="00710716"/>
    <w:rsid w:val="007109A2"/>
    <w:rsid w:val="007126BC"/>
    <w:rsid w:val="00722F74"/>
    <w:rsid w:val="0072495C"/>
    <w:rsid w:val="007266AD"/>
    <w:rsid w:val="00735FBB"/>
    <w:rsid w:val="0073638B"/>
    <w:rsid w:val="007368B1"/>
    <w:rsid w:val="0074162D"/>
    <w:rsid w:val="00743C8A"/>
    <w:rsid w:val="00743E7A"/>
    <w:rsid w:val="0074524F"/>
    <w:rsid w:val="00747913"/>
    <w:rsid w:val="00750EB5"/>
    <w:rsid w:val="007544B7"/>
    <w:rsid w:val="00757E08"/>
    <w:rsid w:val="007613A6"/>
    <w:rsid w:val="00761EEE"/>
    <w:rsid w:val="00772AA4"/>
    <w:rsid w:val="00773C8B"/>
    <w:rsid w:val="0077535C"/>
    <w:rsid w:val="00777215"/>
    <w:rsid w:val="007773D9"/>
    <w:rsid w:val="0078459C"/>
    <w:rsid w:val="007849E4"/>
    <w:rsid w:val="00786593"/>
    <w:rsid w:val="007A1183"/>
    <w:rsid w:val="007A1CBF"/>
    <w:rsid w:val="007A2ED1"/>
    <w:rsid w:val="007A5528"/>
    <w:rsid w:val="007A7820"/>
    <w:rsid w:val="007B2870"/>
    <w:rsid w:val="007C1B3C"/>
    <w:rsid w:val="007C244B"/>
    <w:rsid w:val="007D0BA9"/>
    <w:rsid w:val="007D12DC"/>
    <w:rsid w:val="007D19E3"/>
    <w:rsid w:val="007D2A91"/>
    <w:rsid w:val="007D35A9"/>
    <w:rsid w:val="007D3E2A"/>
    <w:rsid w:val="007D41E8"/>
    <w:rsid w:val="007D4D64"/>
    <w:rsid w:val="007D5749"/>
    <w:rsid w:val="007D5785"/>
    <w:rsid w:val="007D69DC"/>
    <w:rsid w:val="007D7D7E"/>
    <w:rsid w:val="007E51E8"/>
    <w:rsid w:val="007F13C4"/>
    <w:rsid w:val="007F7902"/>
    <w:rsid w:val="00800360"/>
    <w:rsid w:val="008017BC"/>
    <w:rsid w:val="008021A1"/>
    <w:rsid w:val="008034DD"/>
    <w:rsid w:val="00803C3D"/>
    <w:rsid w:val="008042FB"/>
    <w:rsid w:val="00806AD2"/>
    <w:rsid w:val="00807FA7"/>
    <w:rsid w:val="008100CB"/>
    <w:rsid w:val="00810B7F"/>
    <w:rsid w:val="0082388B"/>
    <w:rsid w:val="00826CF5"/>
    <w:rsid w:val="00827016"/>
    <w:rsid w:val="008331A7"/>
    <w:rsid w:val="008334A9"/>
    <w:rsid w:val="00834753"/>
    <w:rsid w:val="00836DA4"/>
    <w:rsid w:val="00842A1F"/>
    <w:rsid w:val="008433A2"/>
    <w:rsid w:val="008455ED"/>
    <w:rsid w:val="00856E76"/>
    <w:rsid w:val="00856F9C"/>
    <w:rsid w:val="008612CE"/>
    <w:rsid w:val="00863717"/>
    <w:rsid w:val="008676C6"/>
    <w:rsid w:val="00871F8C"/>
    <w:rsid w:val="00873A20"/>
    <w:rsid w:val="008743F0"/>
    <w:rsid w:val="008875AE"/>
    <w:rsid w:val="00890236"/>
    <w:rsid w:val="00890245"/>
    <w:rsid w:val="00891ED9"/>
    <w:rsid w:val="00896BB7"/>
    <w:rsid w:val="00897B99"/>
    <w:rsid w:val="008A572E"/>
    <w:rsid w:val="008B4B4C"/>
    <w:rsid w:val="008B6DAB"/>
    <w:rsid w:val="008B71F9"/>
    <w:rsid w:val="008C0BF1"/>
    <w:rsid w:val="008C2C7D"/>
    <w:rsid w:val="008C6CC0"/>
    <w:rsid w:val="008D6AB2"/>
    <w:rsid w:val="008D7D47"/>
    <w:rsid w:val="008E1025"/>
    <w:rsid w:val="008E184B"/>
    <w:rsid w:val="008E3458"/>
    <w:rsid w:val="008E6456"/>
    <w:rsid w:val="008F1066"/>
    <w:rsid w:val="008F172B"/>
    <w:rsid w:val="008F27AD"/>
    <w:rsid w:val="008F3364"/>
    <w:rsid w:val="008F44C9"/>
    <w:rsid w:val="008F4834"/>
    <w:rsid w:val="009029BE"/>
    <w:rsid w:val="0090555C"/>
    <w:rsid w:val="009079C4"/>
    <w:rsid w:val="0091173F"/>
    <w:rsid w:val="00913019"/>
    <w:rsid w:val="00916E70"/>
    <w:rsid w:val="00916FE9"/>
    <w:rsid w:val="00920419"/>
    <w:rsid w:val="00920EC0"/>
    <w:rsid w:val="00921693"/>
    <w:rsid w:val="00922875"/>
    <w:rsid w:val="0092397C"/>
    <w:rsid w:val="00924B19"/>
    <w:rsid w:val="00927187"/>
    <w:rsid w:val="00927371"/>
    <w:rsid w:val="00932F6E"/>
    <w:rsid w:val="009336E2"/>
    <w:rsid w:val="0094035F"/>
    <w:rsid w:val="00941F16"/>
    <w:rsid w:val="00946757"/>
    <w:rsid w:val="009512A0"/>
    <w:rsid w:val="009533B1"/>
    <w:rsid w:val="009550DA"/>
    <w:rsid w:val="009550F9"/>
    <w:rsid w:val="00963AC7"/>
    <w:rsid w:val="00964D41"/>
    <w:rsid w:val="00966C9B"/>
    <w:rsid w:val="0097179D"/>
    <w:rsid w:val="009720C6"/>
    <w:rsid w:val="00972557"/>
    <w:rsid w:val="00973441"/>
    <w:rsid w:val="009735A6"/>
    <w:rsid w:val="009738FE"/>
    <w:rsid w:val="009746E1"/>
    <w:rsid w:val="00975848"/>
    <w:rsid w:val="00984C5F"/>
    <w:rsid w:val="00991A34"/>
    <w:rsid w:val="009955E5"/>
    <w:rsid w:val="00996AF1"/>
    <w:rsid w:val="009A1D36"/>
    <w:rsid w:val="009A3D25"/>
    <w:rsid w:val="009B0C25"/>
    <w:rsid w:val="009B1296"/>
    <w:rsid w:val="009B2702"/>
    <w:rsid w:val="009B63FF"/>
    <w:rsid w:val="009B72CB"/>
    <w:rsid w:val="009C1902"/>
    <w:rsid w:val="009C6032"/>
    <w:rsid w:val="009C7290"/>
    <w:rsid w:val="009D1652"/>
    <w:rsid w:val="009D544D"/>
    <w:rsid w:val="009D5E25"/>
    <w:rsid w:val="009E478C"/>
    <w:rsid w:val="009E6F76"/>
    <w:rsid w:val="00A02093"/>
    <w:rsid w:val="00A064C4"/>
    <w:rsid w:val="00A13CCA"/>
    <w:rsid w:val="00A17426"/>
    <w:rsid w:val="00A1756D"/>
    <w:rsid w:val="00A23FE1"/>
    <w:rsid w:val="00A2518D"/>
    <w:rsid w:val="00A26990"/>
    <w:rsid w:val="00A3013B"/>
    <w:rsid w:val="00A31765"/>
    <w:rsid w:val="00A34407"/>
    <w:rsid w:val="00A406B8"/>
    <w:rsid w:val="00A43E59"/>
    <w:rsid w:val="00A506C1"/>
    <w:rsid w:val="00A54D70"/>
    <w:rsid w:val="00A55C9E"/>
    <w:rsid w:val="00A60A32"/>
    <w:rsid w:val="00A6431D"/>
    <w:rsid w:val="00A70A6B"/>
    <w:rsid w:val="00A76FBC"/>
    <w:rsid w:val="00A77AC3"/>
    <w:rsid w:val="00A77C03"/>
    <w:rsid w:val="00A852A7"/>
    <w:rsid w:val="00A85519"/>
    <w:rsid w:val="00A90334"/>
    <w:rsid w:val="00A9157A"/>
    <w:rsid w:val="00A95C1C"/>
    <w:rsid w:val="00AA07E2"/>
    <w:rsid w:val="00AA1524"/>
    <w:rsid w:val="00AA76E2"/>
    <w:rsid w:val="00AB5B85"/>
    <w:rsid w:val="00AB665C"/>
    <w:rsid w:val="00AC4033"/>
    <w:rsid w:val="00AC412C"/>
    <w:rsid w:val="00AC48EE"/>
    <w:rsid w:val="00AD1662"/>
    <w:rsid w:val="00AD4009"/>
    <w:rsid w:val="00AD5156"/>
    <w:rsid w:val="00AD6D02"/>
    <w:rsid w:val="00AE14B8"/>
    <w:rsid w:val="00AE166A"/>
    <w:rsid w:val="00AE764D"/>
    <w:rsid w:val="00AF5483"/>
    <w:rsid w:val="00B007EA"/>
    <w:rsid w:val="00B030D9"/>
    <w:rsid w:val="00B05DAF"/>
    <w:rsid w:val="00B120BC"/>
    <w:rsid w:val="00B12F5D"/>
    <w:rsid w:val="00B14575"/>
    <w:rsid w:val="00B17AD0"/>
    <w:rsid w:val="00B20962"/>
    <w:rsid w:val="00B20F14"/>
    <w:rsid w:val="00B25B62"/>
    <w:rsid w:val="00B25E83"/>
    <w:rsid w:val="00B3006C"/>
    <w:rsid w:val="00B36FF8"/>
    <w:rsid w:val="00B447EF"/>
    <w:rsid w:val="00B46D8E"/>
    <w:rsid w:val="00B5019D"/>
    <w:rsid w:val="00B51404"/>
    <w:rsid w:val="00B51B9D"/>
    <w:rsid w:val="00B54E5E"/>
    <w:rsid w:val="00B55668"/>
    <w:rsid w:val="00B556FD"/>
    <w:rsid w:val="00B579FE"/>
    <w:rsid w:val="00B60365"/>
    <w:rsid w:val="00B633B7"/>
    <w:rsid w:val="00B65AA6"/>
    <w:rsid w:val="00B6610D"/>
    <w:rsid w:val="00B72D1C"/>
    <w:rsid w:val="00B72DBE"/>
    <w:rsid w:val="00B73ACE"/>
    <w:rsid w:val="00B76937"/>
    <w:rsid w:val="00B80832"/>
    <w:rsid w:val="00B80CAC"/>
    <w:rsid w:val="00B82F48"/>
    <w:rsid w:val="00B830CC"/>
    <w:rsid w:val="00B8586E"/>
    <w:rsid w:val="00B86D6B"/>
    <w:rsid w:val="00B90FC2"/>
    <w:rsid w:val="00B9276F"/>
    <w:rsid w:val="00B95414"/>
    <w:rsid w:val="00BA04BF"/>
    <w:rsid w:val="00BA15F1"/>
    <w:rsid w:val="00BA585E"/>
    <w:rsid w:val="00BA7324"/>
    <w:rsid w:val="00BB3B58"/>
    <w:rsid w:val="00BB6174"/>
    <w:rsid w:val="00BB771A"/>
    <w:rsid w:val="00BC00A8"/>
    <w:rsid w:val="00BC1B09"/>
    <w:rsid w:val="00BC2634"/>
    <w:rsid w:val="00BC35CB"/>
    <w:rsid w:val="00BC4429"/>
    <w:rsid w:val="00BC5858"/>
    <w:rsid w:val="00BC5D58"/>
    <w:rsid w:val="00BC71C2"/>
    <w:rsid w:val="00BD3B4E"/>
    <w:rsid w:val="00BD69AC"/>
    <w:rsid w:val="00BE01E8"/>
    <w:rsid w:val="00BE1EEF"/>
    <w:rsid w:val="00BE2CF5"/>
    <w:rsid w:val="00BE490C"/>
    <w:rsid w:val="00BF13F3"/>
    <w:rsid w:val="00BF39F9"/>
    <w:rsid w:val="00C035EC"/>
    <w:rsid w:val="00C05B51"/>
    <w:rsid w:val="00C05FA6"/>
    <w:rsid w:val="00C06056"/>
    <w:rsid w:val="00C1008D"/>
    <w:rsid w:val="00C145EA"/>
    <w:rsid w:val="00C14654"/>
    <w:rsid w:val="00C16B49"/>
    <w:rsid w:val="00C179DC"/>
    <w:rsid w:val="00C20FF4"/>
    <w:rsid w:val="00C219C0"/>
    <w:rsid w:val="00C25EAF"/>
    <w:rsid w:val="00C26F5F"/>
    <w:rsid w:val="00C2706E"/>
    <w:rsid w:val="00C35475"/>
    <w:rsid w:val="00C37A6D"/>
    <w:rsid w:val="00C42557"/>
    <w:rsid w:val="00C44CC3"/>
    <w:rsid w:val="00C46EC6"/>
    <w:rsid w:val="00C50FA9"/>
    <w:rsid w:val="00C53559"/>
    <w:rsid w:val="00C5386B"/>
    <w:rsid w:val="00C57431"/>
    <w:rsid w:val="00C62220"/>
    <w:rsid w:val="00C63243"/>
    <w:rsid w:val="00C634AE"/>
    <w:rsid w:val="00C65591"/>
    <w:rsid w:val="00C706E2"/>
    <w:rsid w:val="00C85F74"/>
    <w:rsid w:val="00C90430"/>
    <w:rsid w:val="00C919FB"/>
    <w:rsid w:val="00C92F61"/>
    <w:rsid w:val="00C97E03"/>
    <w:rsid w:val="00CA243E"/>
    <w:rsid w:val="00CB056A"/>
    <w:rsid w:val="00CB1305"/>
    <w:rsid w:val="00CB5D60"/>
    <w:rsid w:val="00CC1507"/>
    <w:rsid w:val="00CC3352"/>
    <w:rsid w:val="00CC39EA"/>
    <w:rsid w:val="00CC4FB7"/>
    <w:rsid w:val="00CC69CA"/>
    <w:rsid w:val="00CC7FEE"/>
    <w:rsid w:val="00CD04F1"/>
    <w:rsid w:val="00CD534B"/>
    <w:rsid w:val="00CF45CC"/>
    <w:rsid w:val="00D010D0"/>
    <w:rsid w:val="00D01EBB"/>
    <w:rsid w:val="00D049A4"/>
    <w:rsid w:val="00D113B1"/>
    <w:rsid w:val="00D120A2"/>
    <w:rsid w:val="00D13EE4"/>
    <w:rsid w:val="00D14849"/>
    <w:rsid w:val="00D14FF5"/>
    <w:rsid w:val="00D20BF8"/>
    <w:rsid w:val="00D23A2A"/>
    <w:rsid w:val="00D25638"/>
    <w:rsid w:val="00D30845"/>
    <w:rsid w:val="00D3553F"/>
    <w:rsid w:val="00D45B22"/>
    <w:rsid w:val="00D45BD6"/>
    <w:rsid w:val="00D47EEF"/>
    <w:rsid w:val="00D566C2"/>
    <w:rsid w:val="00D656BE"/>
    <w:rsid w:val="00D666B3"/>
    <w:rsid w:val="00D66F4A"/>
    <w:rsid w:val="00D702D4"/>
    <w:rsid w:val="00D71999"/>
    <w:rsid w:val="00D73179"/>
    <w:rsid w:val="00D73766"/>
    <w:rsid w:val="00D742FA"/>
    <w:rsid w:val="00D75DCE"/>
    <w:rsid w:val="00D76A27"/>
    <w:rsid w:val="00D809EB"/>
    <w:rsid w:val="00D81B38"/>
    <w:rsid w:val="00D836F6"/>
    <w:rsid w:val="00D86AAD"/>
    <w:rsid w:val="00D906E7"/>
    <w:rsid w:val="00D910F7"/>
    <w:rsid w:val="00D91C7F"/>
    <w:rsid w:val="00D92885"/>
    <w:rsid w:val="00D96017"/>
    <w:rsid w:val="00D9761E"/>
    <w:rsid w:val="00DA02A8"/>
    <w:rsid w:val="00DA13D9"/>
    <w:rsid w:val="00DA42E6"/>
    <w:rsid w:val="00DA5298"/>
    <w:rsid w:val="00DB0A26"/>
    <w:rsid w:val="00DB38AF"/>
    <w:rsid w:val="00DC17FF"/>
    <w:rsid w:val="00DC250A"/>
    <w:rsid w:val="00DC2649"/>
    <w:rsid w:val="00DC715C"/>
    <w:rsid w:val="00DD234C"/>
    <w:rsid w:val="00DD26EB"/>
    <w:rsid w:val="00DD3947"/>
    <w:rsid w:val="00DD4174"/>
    <w:rsid w:val="00DD4282"/>
    <w:rsid w:val="00DD75E7"/>
    <w:rsid w:val="00DE0B3A"/>
    <w:rsid w:val="00DE7391"/>
    <w:rsid w:val="00DE7DD7"/>
    <w:rsid w:val="00DF40A7"/>
    <w:rsid w:val="00DF63A7"/>
    <w:rsid w:val="00E04D49"/>
    <w:rsid w:val="00E0575E"/>
    <w:rsid w:val="00E0612D"/>
    <w:rsid w:val="00E1142D"/>
    <w:rsid w:val="00E14931"/>
    <w:rsid w:val="00E16A7A"/>
    <w:rsid w:val="00E17465"/>
    <w:rsid w:val="00E22484"/>
    <w:rsid w:val="00E23070"/>
    <w:rsid w:val="00E30232"/>
    <w:rsid w:val="00E30BDC"/>
    <w:rsid w:val="00E31766"/>
    <w:rsid w:val="00E31BA1"/>
    <w:rsid w:val="00E3519A"/>
    <w:rsid w:val="00E4133D"/>
    <w:rsid w:val="00E44789"/>
    <w:rsid w:val="00E44BE5"/>
    <w:rsid w:val="00E51826"/>
    <w:rsid w:val="00E51FD6"/>
    <w:rsid w:val="00E52CBC"/>
    <w:rsid w:val="00E65712"/>
    <w:rsid w:val="00E71FDB"/>
    <w:rsid w:val="00E72AC8"/>
    <w:rsid w:val="00E74B5D"/>
    <w:rsid w:val="00E75F3B"/>
    <w:rsid w:val="00E820A9"/>
    <w:rsid w:val="00E82E06"/>
    <w:rsid w:val="00E83F44"/>
    <w:rsid w:val="00E84C78"/>
    <w:rsid w:val="00E9010B"/>
    <w:rsid w:val="00EA08B6"/>
    <w:rsid w:val="00EA37E0"/>
    <w:rsid w:val="00EA46E4"/>
    <w:rsid w:val="00EA627E"/>
    <w:rsid w:val="00EB1B0B"/>
    <w:rsid w:val="00EB1CE2"/>
    <w:rsid w:val="00EB21E7"/>
    <w:rsid w:val="00EB21F0"/>
    <w:rsid w:val="00EB7C7C"/>
    <w:rsid w:val="00EC2E41"/>
    <w:rsid w:val="00EC58B0"/>
    <w:rsid w:val="00ED0AEA"/>
    <w:rsid w:val="00ED586E"/>
    <w:rsid w:val="00ED5D17"/>
    <w:rsid w:val="00ED6997"/>
    <w:rsid w:val="00ED7AB7"/>
    <w:rsid w:val="00EE5B9E"/>
    <w:rsid w:val="00EF24A8"/>
    <w:rsid w:val="00EF38B1"/>
    <w:rsid w:val="00EF6178"/>
    <w:rsid w:val="00F00349"/>
    <w:rsid w:val="00F06729"/>
    <w:rsid w:val="00F10806"/>
    <w:rsid w:val="00F1282F"/>
    <w:rsid w:val="00F273B3"/>
    <w:rsid w:val="00F34F88"/>
    <w:rsid w:val="00F35C42"/>
    <w:rsid w:val="00F46331"/>
    <w:rsid w:val="00F4639D"/>
    <w:rsid w:val="00F574B3"/>
    <w:rsid w:val="00F60FEC"/>
    <w:rsid w:val="00F7423E"/>
    <w:rsid w:val="00F800BD"/>
    <w:rsid w:val="00F804BB"/>
    <w:rsid w:val="00F82050"/>
    <w:rsid w:val="00F9048B"/>
    <w:rsid w:val="00F96DEF"/>
    <w:rsid w:val="00FA0A10"/>
    <w:rsid w:val="00FA0C12"/>
    <w:rsid w:val="00FA3FF2"/>
    <w:rsid w:val="00FA41FB"/>
    <w:rsid w:val="00FA60C5"/>
    <w:rsid w:val="00FA64F3"/>
    <w:rsid w:val="00FA74D6"/>
    <w:rsid w:val="00FA7945"/>
    <w:rsid w:val="00FB2FB7"/>
    <w:rsid w:val="00FB4297"/>
    <w:rsid w:val="00FC41A6"/>
    <w:rsid w:val="00FC56B6"/>
    <w:rsid w:val="00FC603C"/>
    <w:rsid w:val="00FC749F"/>
    <w:rsid w:val="00FC7BE8"/>
    <w:rsid w:val="00FD13C1"/>
    <w:rsid w:val="00FD173B"/>
    <w:rsid w:val="00FD2359"/>
    <w:rsid w:val="00FE20C8"/>
    <w:rsid w:val="00FE3DBA"/>
    <w:rsid w:val="00FE443B"/>
    <w:rsid w:val="00FF5AF4"/>
    <w:rsid w:val="00F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7D9B"/>
  <w15:chartTrackingRefBased/>
  <w15:docId w15:val="{C3A5BEF3-9EB5-6041-9F3D-5E9177D5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D49"/>
    <w:pPr>
      <w:spacing w:after="240" w:line="276" w:lineRule="auto"/>
    </w:pPr>
    <w:rPr>
      <w:rFonts w:ascii="Adobe Garamond Pro" w:eastAsia="Times New Roman" w:hAnsi="Adobe Garamond Pro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F74"/>
    <w:pPr>
      <w:outlineLvl w:val="0"/>
    </w:pPr>
    <w:rPr>
      <w:rFonts w:ascii="Adobe Garamond Pro Bold" w:hAnsi="Adobe Garamond Pro Bol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7E2"/>
    <w:pPr>
      <w:outlineLvl w:val="1"/>
    </w:pPr>
    <w:rPr>
      <w:rFonts w:ascii="Adobe Garamond Pro Bold" w:hAnsi="Adobe Garamond Pro Bold"/>
      <w:b/>
      <w:bCs/>
    </w:rPr>
  </w:style>
  <w:style w:type="paragraph" w:styleId="Heading3">
    <w:name w:val="heading 3"/>
    <w:aliases w:val="Figure title"/>
    <w:basedOn w:val="Normal"/>
    <w:next w:val="Normal"/>
    <w:link w:val="Heading3Char"/>
    <w:uiPriority w:val="9"/>
    <w:unhideWhenUsed/>
    <w:qFormat/>
    <w:rsid w:val="00F7423E"/>
    <w:pPr>
      <w:keepNext/>
      <w:keepLines/>
      <w:spacing w:before="160" w:after="80"/>
      <w:jc w:val="center"/>
      <w:outlineLvl w:val="2"/>
    </w:pPr>
    <w:rPr>
      <w:rFonts w:eastAsiaTheme="majorEastAsia" w:cstheme="majorBidi"/>
      <w:color w:val="0E2841" w:themeColor="text2"/>
    </w:rPr>
  </w:style>
  <w:style w:type="paragraph" w:styleId="Heading4">
    <w:name w:val="heading 4"/>
    <w:aliases w:val="Table title"/>
    <w:basedOn w:val="Normal"/>
    <w:next w:val="Normal"/>
    <w:link w:val="Heading4Char"/>
    <w:uiPriority w:val="9"/>
    <w:unhideWhenUsed/>
    <w:qFormat/>
    <w:rsid w:val="00B51404"/>
    <w:pPr>
      <w:keepNext/>
      <w:keepLines/>
      <w:spacing w:before="80" w:after="40"/>
      <w:jc w:val="center"/>
      <w:outlineLvl w:val="3"/>
    </w:pPr>
    <w:rPr>
      <w:rFonts w:eastAsiaTheme="majorEastAsia" w:cstheme="majorBidi"/>
      <w:color w:val="0E2841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F74"/>
    <w:rPr>
      <w:rFonts w:ascii="Adobe Garamond Pro Bold" w:hAnsi="Adobe Garamond Pro Bold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07E2"/>
    <w:rPr>
      <w:rFonts w:ascii="Adobe Garamond Pro Bold" w:hAnsi="Adobe Garamond Pro Bold"/>
      <w:b/>
      <w:bCs/>
    </w:rPr>
  </w:style>
  <w:style w:type="character" w:customStyle="1" w:styleId="Heading3Char">
    <w:name w:val="Heading 3 Char"/>
    <w:aliases w:val="Figure title Char"/>
    <w:basedOn w:val="DefaultParagraphFont"/>
    <w:link w:val="Heading3"/>
    <w:uiPriority w:val="9"/>
    <w:rsid w:val="00F7423E"/>
    <w:rPr>
      <w:rFonts w:ascii="Adobe Garamond Pro" w:eastAsiaTheme="majorEastAsia" w:hAnsi="Adobe Garamond Pro" w:cstheme="majorBidi"/>
      <w:color w:val="0E2841" w:themeColor="text2"/>
      <w:kern w:val="0"/>
      <w:lang w:val="en-GB"/>
      <w14:ligatures w14:val="none"/>
    </w:rPr>
  </w:style>
  <w:style w:type="character" w:customStyle="1" w:styleId="Heading4Char">
    <w:name w:val="Heading 4 Char"/>
    <w:aliases w:val="Table title Char"/>
    <w:basedOn w:val="DefaultParagraphFont"/>
    <w:link w:val="Heading4"/>
    <w:uiPriority w:val="9"/>
    <w:rsid w:val="00B51404"/>
    <w:rPr>
      <w:rFonts w:ascii="Adobe Garamond Pro" w:eastAsiaTheme="majorEastAsia" w:hAnsi="Adobe Garamond Pro" w:cstheme="majorBidi"/>
      <w:color w:val="0E2841" w:themeColor="text2"/>
      <w:kern w:val="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7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71A"/>
  </w:style>
  <w:style w:type="paragraph" w:styleId="Footer">
    <w:name w:val="footer"/>
    <w:basedOn w:val="Normal"/>
    <w:link w:val="FooterChar"/>
    <w:uiPriority w:val="99"/>
    <w:unhideWhenUsed/>
    <w:rsid w:val="00BB7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71A"/>
  </w:style>
  <w:style w:type="paragraph" w:styleId="NormalWeb">
    <w:name w:val="Normal (Web)"/>
    <w:basedOn w:val="Normal"/>
    <w:uiPriority w:val="99"/>
    <w:unhideWhenUsed/>
    <w:rsid w:val="00E16A7A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4426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6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260A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096084"/>
    <w:pPr>
      <w:tabs>
        <w:tab w:val="left" w:pos="380"/>
      </w:tabs>
      <w:spacing w:line="240" w:lineRule="auto"/>
      <w:ind w:left="384" w:hanging="384"/>
    </w:pPr>
  </w:style>
  <w:style w:type="paragraph" w:customStyle="1" w:styleId="msonormal0">
    <w:name w:val="msonormal"/>
    <w:basedOn w:val="Normal"/>
    <w:rsid w:val="003F4274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p">
    <w:name w:val="p"/>
    <w:basedOn w:val="Normal"/>
    <w:rsid w:val="003F4274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3F4274"/>
  </w:style>
  <w:style w:type="character" w:styleId="Emphasis">
    <w:name w:val="Emphasis"/>
    <w:basedOn w:val="DefaultParagraphFont"/>
    <w:uiPriority w:val="20"/>
    <w:qFormat/>
    <w:rsid w:val="003F4274"/>
    <w:rPr>
      <w:i/>
      <w:iCs/>
    </w:rPr>
  </w:style>
  <w:style w:type="character" w:styleId="Strong">
    <w:name w:val="Strong"/>
    <w:basedOn w:val="DefaultParagraphFont"/>
    <w:uiPriority w:val="22"/>
    <w:qFormat/>
    <w:rsid w:val="003F4274"/>
    <w:rPr>
      <w:b/>
      <w:bCs/>
    </w:rPr>
  </w:style>
  <w:style w:type="character" w:customStyle="1" w:styleId="kwd-text">
    <w:name w:val="kwd-text"/>
    <w:basedOn w:val="DefaultParagraphFont"/>
    <w:rsid w:val="003F4274"/>
  </w:style>
  <w:style w:type="character" w:styleId="Hyperlink">
    <w:name w:val="Hyperlink"/>
    <w:basedOn w:val="DefaultParagraphFont"/>
    <w:uiPriority w:val="99"/>
    <w:unhideWhenUsed/>
    <w:rsid w:val="003F427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4274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85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5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2A7"/>
    <w:rPr>
      <w:rFonts w:ascii="Adobe Garamond Pro" w:hAnsi="Adobe Garamond Pro" w:cs="IowanOldStyle-Roman"/>
      <w:color w:val="000000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2A7"/>
    <w:rPr>
      <w:rFonts w:ascii="Adobe Garamond Pro" w:hAnsi="Adobe Garamond Pro" w:cs="IowanOldStyle-Roman"/>
      <w:b/>
      <w:bCs/>
      <w:color w:val="000000"/>
      <w:kern w:val="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A599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438A"/>
    <w:pPr>
      <w:autoSpaceDE w:val="0"/>
      <w:autoSpaceDN w:val="0"/>
      <w:adjustRightInd w:val="0"/>
      <w:spacing w:after="0" w:line="240" w:lineRule="auto"/>
      <w:jc w:val="both"/>
    </w:pPr>
    <w:rPr>
      <w:rFonts w:ascii="Adobe Garamond Pro" w:hAnsi="Adobe Garamond Pro" w:cs="IowanOldStyle-Roman"/>
      <w:color w:val="000000"/>
      <w:kern w:val="1"/>
    </w:rPr>
  </w:style>
  <w:style w:type="table" w:styleId="TableGrid">
    <w:name w:val="Table Grid"/>
    <w:basedOn w:val="TableNormal"/>
    <w:uiPriority w:val="39"/>
    <w:rsid w:val="00581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7423E"/>
  </w:style>
  <w:style w:type="paragraph" w:styleId="TOCHeading">
    <w:name w:val="TOC Heading"/>
    <w:basedOn w:val="Heading1"/>
    <w:next w:val="Normal"/>
    <w:uiPriority w:val="39"/>
    <w:unhideWhenUsed/>
    <w:qFormat/>
    <w:rsid w:val="00B51404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0F4761" w:themeColor="accent1" w:themeShade="BF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51404"/>
    <w:pPr>
      <w:spacing w:before="120" w:after="0"/>
    </w:pPr>
    <w:rPr>
      <w:rFonts w:asciiTheme="minorHAnsi" w:hAnsi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B51404"/>
    <w:pPr>
      <w:spacing w:before="120" w:after="0"/>
      <w:ind w:left="240"/>
    </w:pPr>
    <w:rPr>
      <w:rFonts w:asciiTheme="minorHAnsi" w:hAnsiTheme="minorHAnsi"/>
      <w:b/>
      <w:b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51404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51404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51404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51404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51404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51404"/>
    <w:pPr>
      <w:spacing w:after="0"/>
      <w:ind w:left="1920"/>
    </w:pPr>
    <w:rPr>
      <w:rFonts w:asciiTheme="minorHAnsi" w:hAnsiTheme="minorHAnsi"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51404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B51404"/>
    <w:pPr>
      <w:spacing w:after="0"/>
    </w:pPr>
  </w:style>
  <w:style w:type="paragraph" w:styleId="Revision">
    <w:name w:val="Revision"/>
    <w:hidden/>
    <w:uiPriority w:val="99"/>
    <w:semiHidden/>
    <w:rsid w:val="00927187"/>
    <w:pPr>
      <w:spacing w:after="0" w:line="240" w:lineRule="auto"/>
    </w:pPr>
    <w:rPr>
      <w:rFonts w:ascii="Adobe Garamond Pro" w:eastAsia="Times New Roman" w:hAnsi="Adobe Garamond Pro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9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0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4640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28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97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1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02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4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4590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6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083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9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434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5977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6017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54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9804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020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7445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2550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1040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94806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6676">
                  <w:marLeft w:val="0"/>
                  <w:marRight w:val="0"/>
                  <w:marTop w:val="400"/>
                  <w:marBottom w:val="400"/>
                  <w:divBdr>
                    <w:top w:val="single" w:sz="6" w:space="20" w:color="EAC3AF"/>
                    <w:left w:val="single" w:sz="6" w:space="20" w:color="EAC3AF"/>
                    <w:bottom w:val="single" w:sz="6" w:space="20" w:color="EAC3AF"/>
                    <w:right w:val="single" w:sz="6" w:space="20" w:color="EAC3AF"/>
                  </w:divBdr>
                  <w:divsChild>
                    <w:div w:id="1193808366">
                      <w:marLeft w:val="0"/>
                      <w:marRight w:val="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5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5271">
                      <w:marLeft w:val="200"/>
                      <w:marRight w:val="200"/>
                      <w:marTop w:val="20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02712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9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8788367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2902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1219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5743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8394">
                  <w:marLeft w:val="0"/>
                  <w:marRight w:val="0"/>
                  <w:marTop w:val="40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57963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741">
              <w:marLeft w:val="0"/>
              <w:marRight w:val="0"/>
              <w:marTop w:val="400"/>
              <w:marBottom w:val="400"/>
              <w:divBdr>
                <w:top w:val="single" w:sz="6" w:space="20" w:color="EAC3AF"/>
                <w:left w:val="single" w:sz="6" w:space="20" w:color="EAC3AF"/>
                <w:bottom w:val="single" w:sz="6" w:space="20" w:color="EAC3AF"/>
                <w:right w:val="single" w:sz="6" w:space="20" w:color="EAC3AF"/>
              </w:divBdr>
              <w:divsChild>
                <w:div w:id="123169691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5510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4001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5117199">
              <w:marLeft w:val="0"/>
              <w:marRight w:val="0"/>
              <w:marTop w:val="400"/>
              <w:marBottom w:val="400"/>
              <w:divBdr>
                <w:top w:val="single" w:sz="6" w:space="20" w:color="EAC3AF"/>
                <w:left w:val="single" w:sz="6" w:space="20" w:color="EAC3AF"/>
                <w:bottom w:val="single" w:sz="6" w:space="20" w:color="EAC3AF"/>
                <w:right w:val="single" w:sz="6" w:space="20" w:color="EAC3AF"/>
              </w:divBdr>
              <w:divsChild>
                <w:div w:id="54834275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296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350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9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890209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2C5783-201D-0144-998E-252CCAD3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Mathew Cheung</dc:creator>
  <cp:keywords/>
  <dc:description/>
  <cp:lastModifiedBy>Mathew Cheung</cp:lastModifiedBy>
  <cp:revision>9</cp:revision>
  <cp:lastPrinted>2024-07-08T16:31:00Z</cp:lastPrinted>
  <dcterms:created xsi:type="dcterms:W3CDTF">2024-07-08T16:31:00Z</dcterms:created>
  <dcterms:modified xsi:type="dcterms:W3CDTF">2024-11-26T02:20:00Z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id="KenMJ9Gl"/&gt;&lt;style id="http://www.zotero.org/styles/vancouver" locale="en-GB" hasBibliography="1" bibliographyStyleHasBeenSet="1"/&gt;&lt;prefs&gt;&lt;pref name="fieldType" value="Field"/&gt;&lt;/prefs&gt;&lt;/data&gt;</vt:lpwstr>
  </property>
</Properties>
</file>